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D1" w:rsidRDefault="003A05D1" w:rsidP="003A05D1">
      <w:pPr>
        <w:pStyle w:val="Normln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>F.H.</w:t>
      </w:r>
      <w:proofErr w:type="gramEnd"/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 xml:space="preserve"> Tenis klub Dobřichovice</w:t>
      </w:r>
      <w:r>
        <w:rPr>
          <w:rFonts w:ascii="Georgia" w:hAnsi="Georgia"/>
          <w:b/>
          <w:bCs/>
          <w:color w:val="000000"/>
          <w:sz w:val="20"/>
          <w:szCs w:val="20"/>
        </w:rPr>
        <w:br/>
      </w:r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>Stipendium program</w:t>
      </w:r>
    </w:p>
    <w:p w:rsidR="003A05D1" w:rsidRDefault="003A05D1" w:rsidP="003A05D1">
      <w:pPr>
        <w:pStyle w:val="Normln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>Partneři klubu</w:t>
      </w:r>
    </w:p>
    <w:p w:rsidR="003A05D1" w:rsidRDefault="003A05D1" w:rsidP="003A05D1">
      <w:pPr>
        <w:pStyle w:val="Normln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>Amer</w:t>
      </w:r>
      <w:proofErr w:type="spellEnd"/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>sports</w:t>
      </w:r>
      <w:proofErr w:type="spellEnd"/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 xml:space="preserve"> Czech Republic s.r.o.</w:t>
      </w:r>
      <w:r>
        <w:rPr>
          <w:rFonts w:ascii="Georgia" w:hAnsi="Georgia"/>
          <w:color w:val="000000"/>
          <w:sz w:val="20"/>
          <w:szCs w:val="20"/>
        </w:rPr>
        <w:br/>
        <w:t>- výhradní zástupce firmy Wilson pro ČR. Adresa internetových stránek: www.amersports.cz sleva 30%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b/>
          <w:bCs/>
          <w:color w:val="000000"/>
          <w:sz w:val="20"/>
          <w:szCs w:val="20"/>
        </w:rPr>
        <w:br/>
      </w:r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>Mgr. Jindřichovský - advokátní kancelář</w:t>
      </w:r>
      <w:r>
        <w:rPr>
          <w:rFonts w:ascii="Georgia" w:hAnsi="Georgia"/>
          <w:color w:val="000000"/>
          <w:sz w:val="20"/>
          <w:szCs w:val="20"/>
        </w:rPr>
        <w:br/>
        <w:t xml:space="preserve">- kompletní právní servis a poradenství. </w:t>
      </w:r>
      <w:proofErr w:type="gramStart"/>
      <w:r>
        <w:rPr>
          <w:rFonts w:ascii="Georgia" w:hAnsi="Georgia"/>
          <w:color w:val="000000"/>
          <w:sz w:val="20"/>
          <w:szCs w:val="20"/>
        </w:rPr>
        <w:t>sleva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20%</w:t>
      </w:r>
      <w:r>
        <w:rPr>
          <w:rFonts w:ascii="Georgia" w:hAnsi="Georgia"/>
          <w:color w:val="000000"/>
          <w:sz w:val="20"/>
          <w:szCs w:val="20"/>
        </w:rPr>
        <w:br/>
        <w:t>- adresa: Krakovská 1, Praha 1, 100 00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b/>
          <w:bCs/>
          <w:color w:val="000000"/>
          <w:sz w:val="20"/>
          <w:szCs w:val="20"/>
        </w:rPr>
        <w:br/>
      </w:r>
      <w:proofErr w:type="spellStart"/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>Starlife</w:t>
      </w:r>
      <w:proofErr w:type="spellEnd"/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 xml:space="preserve"> a.s.</w:t>
      </w:r>
      <w:r>
        <w:rPr>
          <w:rFonts w:ascii="Georgia" w:hAnsi="Georgia"/>
          <w:color w:val="000000"/>
          <w:sz w:val="20"/>
          <w:szCs w:val="20"/>
        </w:rPr>
        <w:br/>
        <w:t>- mobilní privátní síť, garance nejlevnějšího volání v ČR, všichni uživatelé privátní sítě mezi sebou volají za 0,01 haléře za minutu</w:t>
      </w:r>
      <w:r>
        <w:rPr>
          <w:rFonts w:ascii="Georgia" w:hAnsi="Georgia"/>
          <w:color w:val="000000"/>
          <w:sz w:val="20"/>
          <w:szCs w:val="20"/>
        </w:rPr>
        <w:br/>
        <w:t>- firma se rovněž specializuje na doplňky zdravé výživy a sestavování kompletní výživy pro sportovce. Známá zejména mezi atlety. Majitelem je olympijský vítěz z Barcelony Robert Změlík (člen našeho klubu) sleva 30%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b/>
          <w:bCs/>
          <w:color w:val="000000"/>
          <w:sz w:val="20"/>
          <w:szCs w:val="20"/>
        </w:rPr>
        <w:br/>
      </w:r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>Bc. Martin Janoušek – sportovní fyzioterapeut</w:t>
      </w:r>
      <w:r>
        <w:rPr>
          <w:rFonts w:ascii="Georgia" w:hAnsi="Georgia"/>
          <w:color w:val="000000"/>
          <w:sz w:val="20"/>
          <w:szCs w:val="20"/>
        </w:rPr>
        <w:br/>
        <w:t xml:space="preserve">- má v klubu na starost sledování zdravotního stavu a zejména rozvoje juniorů, 1 x ročně celková prohlídka (700,-kč), a při účasti na 12 turnajích ročně bude zdarma, možnost zátěžových testů. Mezi jinými se osobně při velkých turnajích stará o Tomáše </w:t>
      </w:r>
      <w:proofErr w:type="spellStart"/>
      <w:r>
        <w:rPr>
          <w:rFonts w:ascii="Georgia" w:hAnsi="Georgia"/>
          <w:color w:val="000000"/>
          <w:sz w:val="20"/>
          <w:szCs w:val="20"/>
        </w:rPr>
        <w:t>Berdycha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  <w:r>
        <w:rPr>
          <w:rFonts w:ascii="Georgia" w:hAnsi="Georgia"/>
          <w:color w:val="000000"/>
          <w:sz w:val="20"/>
          <w:szCs w:val="20"/>
        </w:rPr>
        <w:br/>
        <w:t xml:space="preserve">- </w:t>
      </w:r>
      <w:proofErr w:type="spellStart"/>
      <w:r>
        <w:rPr>
          <w:rFonts w:ascii="Georgia" w:hAnsi="Georgia"/>
          <w:color w:val="000000"/>
          <w:sz w:val="20"/>
          <w:szCs w:val="20"/>
        </w:rPr>
        <w:t>Adresa:Štvanice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38, Praha 7, 170 00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b/>
          <w:bCs/>
          <w:color w:val="000000"/>
          <w:sz w:val="20"/>
          <w:szCs w:val="20"/>
        </w:rPr>
        <w:br/>
      </w:r>
      <w:proofErr w:type="spellStart"/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>Match</w:t>
      </w:r>
      <w:proofErr w:type="spellEnd"/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 xml:space="preserve"> point s.r.o.</w:t>
      </w:r>
      <w:r>
        <w:rPr>
          <w:rFonts w:ascii="Georgia" w:hAnsi="Georgia"/>
          <w:color w:val="000000"/>
          <w:sz w:val="20"/>
          <w:szCs w:val="20"/>
        </w:rPr>
        <w:br/>
        <w:t xml:space="preserve">- výhradní zástupce firem </w:t>
      </w:r>
      <w:proofErr w:type="spellStart"/>
      <w:r>
        <w:rPr>
          <w:rFonts w:ascii="Georgia" w:hAnsi="Georgia"/>
          <w:color w:val="000000"/>
          <w:sz w:val="20"/>
          <w:szCs w:val="20"/>
        </w:rPr>
        <w:t>Tretorn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a </w:t>
      </w:r>
      <w:proofErr w:type="spellStart"/>
      <w:r>
        <w:rPr>
          <w:rFonts w:ascii="Georgia" w:hAnsi="Georgia"/>
          <w:color w:val="000000"/>
          <w:sz w:val="20"/>
          <w:szCs w:val="20"/>
        </w:rPr>
        <w:t>Babolat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pro ČR. Adresa internetové domény www.matchpoint.cz sleva 30%</w:t>
      </w:r>
      <w:bookmarkStart w:id="0" w:name="_GoBack"/>
      <w:bookmarkEnd w:id="0"/>
    </w:p>
    <w:p w:rsidR="003A05D1" w:rsidRDefault="003A05D1" w:rsidP="003A05D1">
      <w:pPr>
        <w:pStyle w:val="Normln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pple-style-span"/>
          <w:rFonts w:ascii="Georgia" w:hAnsi="Georgia"/>
          <w:b/>
          <w:bCs/>
          <w:color w:val="000000"/>
          <w:sz w:val="20"/>
          <w:szCs w:val="20"/>
        </w:rPr>
        <w:t>Topspin</w:t>
      </w: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br/>
        <w:t>- kompletní sportovní oblečení sleva 30%</w:t>
      </w:r>
    </w:p>
    <w:p w:rsidR="003A05D1" w:rsidRDefault="003A05D1" w:rsidP="003A05D1">
      <w:pPr>
        <w:pStyle w:val="Normln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Stipendium na programech 1, 2, 3 a všechny programy PLUS</w:t>
      </w:r>
    </w:p>
    <w:p w:rsidR="003A05D1" w:rsidRDefault="003A05D1" w:rsidP="003A05D1">
      <w:pPr>
        <w:pStyle w:val="Normln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Umístění na CŽ</w:t>
      </w:r>
    </w:p>
    <w:p w:rsidR="003A05D1" w:rsidRDefault="003A05D1" w:rsidP="003A05D1">
      <w:pPr>
        <w:pStyle w:val="Normln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 – 20     50%</w:t>
      </w:r>
      <w:r>
        <w:rPr>
          <w:rFonts w:ascii="Georgia" w:hAnsi="Georgia"/>
          <w:color w:val="000000"/>
          <w:sz w:val="20"/>
          <w:szCs w:val="20"/>
        </w:rPr>
        <w:br/>
        <w:t>20 – 40   40%</w:t>
      </w:r>
      <w:r>
        <w:rPr>
          <w:rFonts w:ascii="Georgia" w:hAnsi="Georgia"/>
          <w:color w:val="000000"/>
          <w:sz w:val="20"/>
          <w:szCs w:val="20"/>
        </w:rPr>
        <w:br/>
        <w:t>40 – 60   30%</w:t>
      </w:r>
      <w:r>
        <w:rPr>
          <w:rFonts w:ascii="Georgia" w:hAnsi="Georgia"/>
          <w:color w:val="000000"/>
          <w:sz w:val="20"/>
          <w:szCs w:val="20"/>
        </w:rPr>
        <w:br/>
        <w:t>60 – 80   20%</w:t>
      </w:r>
      <w:r>
        <w:rPr>
          <w:rFonts w:ascii="Georgia" w:hAnsi="Georgia"/>
          <w:color w:val="000000"/>
          <w:sz w:val="20"/>
          <w:szCs w:val="20"/>
        </w:rPr>
        <w:br/>
        <w:t>80 – 100 10%</w:t>
      </w:r>
      <w:r>
        <w:rPr>
          <w:rFonts w:ascii="Georgia" w:hAnsi="Georgia"/>
          <w:color w:val="000000"/>
          <w:sz w:val="20"/>
          <w:szCs w:val="20"/>
        </w:rPr>
        <w:br/>
        <w:t xml:space="preserve">CŽ = celostátní žebříček, slevy na </w:t>
      </w:r>
      <w:proofErr w:type="spellStart"/>
      <w:r>
        <w:rPr>
          <w:rFonts w:ascii="Georgia" w:hAnsi="Georgia"/>
          <w:color w:val="000000"/>
          <w:sz w:val="20"/>
          <w:szCs w:val="20"/>
        </w:rPr>
        <w:t>programech,vyjádřené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v procentech vždy platí celou následující sezónu (12 </w:t>
      </w:r>
      <w:proofErr w:type="gramStart"/>
      <w:r>
        <w:rPr>
          <w:rFonts w:ascii="Georgia" w:hAnsi="Georgia"/>
          <w:color w:val="000000"/>
          <w:sz w:val="20"/>
          <w:szCs w:val="20"/>
        </w:rPr>
        <w:t>měsíců).Takto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umístněným hráčům bude rovněž poskytnuta sleva na tenisový servis ve stejném rozsahu.</w:t>
      </w:r>
    </w:p>
    <w:p w:rsidR="003A05D1" w:rsidRDefault="003A05D1" w:rsidP="003A05D1">
      <w:pPr>
        <w:pStyle w:val="Normln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Veškeré uvedené slevy platí pro všechny členy našeho klubu.</w:t>
      </w:r>
    </w:p>
    <w:p w:rsidR="00DC1B41" w:rsidRDefault="00DC1B41"/>
    <w:sectPr w:rsidR="00DC1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D1"/>
    <w:rsid w:val="003A05D1"/>
    <w:rsid w:val="00D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3A05D1"/>
  </w:style>
  <w:style w:type="paragraph" w:styleId="Normlnweb">
    <w:name w:val="Normal (Web)"/>
    <w:basedOn w:val="Normln"/>
    <w:uiPriority w:val="99"/>
    <w:semiHidden/>
    <w:unhideWhenUsed/>
    <w:rsid w:val="003A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A0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3A05D1"/>
  </w:style>
  <w:style w:type="paragraph" w:styleId="Normlnweb">
    <w:name w:val="Normal (Web)"/>
    <w:basedOn w:val="Normln"/>
    <w:uiPriority w:val="99"/>
    <w:semiHidden/>
    <w:unhideWhenUsed/>
    <w:rsid w:val="003A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A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1</cp:revision>
  <dcterms:created xsi:type="dcterms:W3CDTF">2011-03-29T20:52:00Z</dcterms:created>
  <dcterms:modified xsi:type="dcterms:W3CDTF">2011-03-29T20:54:00Z</dcterms:modified>
</cp:coreProperties>
</file>